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233C46" w:rsidRPr="00A34A0D" w:rsidTr="00FA102C">
        <w:trPr>
          <w:tblCellSpacing w:w="15" w:type="dxa"/>
        </w:trPr>
        <w:tc>
          <w:tcPr>
            <w:tcW w:w="0" w:type="auto"/>
            <w:hideMark/>
          </w:tcPr>
          <w:p w:rsidR="00FA102C" w:rsidRPr="00A34A0D" w:rsidRDefault="00233C46" w:rsidP="00233C46">
            <w:pPr>
              <w:spacing w:after="0" w:line="240" w:lineRule="auto"/>
              <w:ind w:firstLine="709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B3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Информация о заполнении платежных документов при уплате</w:t>
            </w:r>
            <w:r w:rsidR="00FA102C" w:rsidRPr="00F94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страховых взносов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на обязательное пенсионное страхование с 01.01.2017 года</w:t>
            </w:r>
          </w:p>
        </w:tc>
        <w:tc>
          <w:tcPr>
            <w:tcW w:w="0" w:type="auto"/>
            <w:hideMark/>
          </w:tcPr>
          <w:p w:rsidR="00FA102C" w:rsidRPr="00A34A0D" w:rsidRDefault="00FA102C" w:rsidP="00F942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66B3"/>
                <w:sz w:val="26"/>
                <w:szCs w:val="26"/>
                <w:lang w:eastAsia="ru-RU"/>
              </w:rPr>
            </w:pPr>
          </w:p>
        </w:tc>
      </w:tr>
    </w:tbl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положениям </w:t>
      </w:r>
      <w:hyperlink r:id="rId6" w:tgtFrame="_blank" w:history="1">
        <w:r w:rsidRPr="00F9426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Федерального закона от 03.07.2016 №243-ФЗ</w:t>
        </w:r>
      </w:hyperlink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(далее – Закон), начиная с 1 января 2017 года, на налоговые органы возложены полномочия по администрированию страховых взносов.</w:t>
      </w:r>
      <w:proofErr w:type="gramEnd"/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Законом налоговые органы будут осуществлять полномочия по администрированию страховых взносов, уплачиваемых за расчетные (отчетные) периоды до 01.01.2017, установленных Федеральным законом от 24.07.2009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так и страховых взносов, установленных Налоговым кодексом Российской Федерации. </w:t>
      </w:r>
      <w:proofErr w:type="gramEnd"/>
    </w:p>
    <w:p w:rsidR="00F94260" w:rsidRDefault="00F94260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Обращаем внимание, что при заполнении платежных документов для уплаты страховых взносов на обязательное пенсионное страхование с 1 января 2017 года следует руководствоваться положениями </w:t>
      </w:r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 2 «Правила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органами» приказа Минфина России от 12.11.2013 №107н «Об утверждении Правил</w:t>
      </w:r>
      <w:proofErr w:type="gramEnd"/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Федерации»</w:t>
      </w:r>
      <w:r w:rsidR="00CB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Прежде </w:t>
      </w:r>
      <w:proofErr w:type="gramStart"/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End"/>
      <w:r w:rsidR="00CB0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следует обратить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внимание на заполнение реквизитов платежного поручения, </w:t>
      </w:r>
      <w:proofErr w:type="gramStart"/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идентифицирующих</w:t>
      </w:r>
      <w:proofErr w:type="gramEnd"/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получателя платежа. </w:t>
      </w:r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Так, в полях «ИНН» и «КПП» получателя средств должно указываться значение «ИНН» и «КПП» </w:t>
      </w:r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соответствующего налогового органа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осуществляющего его администрирование.</w:t>
      </w:r>
    </w:p>
    <w:p w:rsidR="00FA102C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поле «Получатель» - сокращенное наименование органа Федерального казначейства и в скобках - сокращенное </w:t>
      </w:r>
      <w:r w:rsidRPr="00F942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наименование налогового органа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осуществляющего администрирование.</w:t>
      </w:r>
    </w:p>
    <w:p w:rsidR="000F7FC4" w:rsidRDefault="000F7FC4" w:rsidP="000F7FC4">
      <w:pPr>
        <w:pStyle w:val="ConsPlusNormal"/>
        <w:ind w:firstLine="709"/>
        <w:jc w:val="both"/>
      </w:pPr>
      <w:r>
        <w:rPr>
          <w:rFonts w:eastAsia="Times New Roman"/>
          <w:color w:val="000000"/>
          <w:lang w:eastAsia="ru-RU"/>
        </w:rPr>
        <w:t xml:space="preserve">В поле </w:t>
      </w:r>
      <w:r w:rsidR="001C499F">
        <w:rPr>
          <w:rFonts w:eastAsia="Times New Roman"/>
          <w:color w:val="000000"/>
          <w:lang w:eastAsia="ru-RU"/>
        </w:rPr>
        <w:t xml:space="preserve">«105» </w:t>
      </w:r>
      <w:r>
        <w:rPr>
          <w:rFonts w:eastAsia="Times New Roman"/>
          <w:color w:val="000000"/>
          <w:lang w:eastAsia="ru-RU"/>
        </w:rPr>
        <w:t>«</w:t>
      </w:r>
      <w:r w:rsidR="00156761">
        <w:rPr>
          <w:rFonts w:eastAsia="Times New Roman"/>
          <w:color w:val="000000"/>
          <w:lang w:eastAsia="ru-RU"/>
        </w:rPr>
        <w:t>ОКТМО</w:t>
      </w:r>
      <w:r>
        <w:rPr>
          <w:rFonts w:eastAsia="Times New Roman"/>
          <w:color w:val="000000"/>
          <w:lang w:eastAsia="ru-RU"/>
        </w:rPr>
        <w:t>»</w:t>
      </w:r>
      <w:r w:rsidRPr="000F7FC4">
        <w:t xml:space="preserve"> указывается код </w:t>
      </w:r>
      <w:hyperlink r:id="rId7" w:history="1">
        <w:r w:rsidRPr="000F7FC4">
          <w:rPr>
            <w:color w:val="000000" w:themeColor="text1"/>
          </w:rPr>
          <w:t>ОКТМО</w:t>
        </w:r>
      </w:hyperlink>
      <w:r w:rsidRPr="000F7FC4">
        <w:rPr>
          <w:color w:val="000000" w:themeColor="text1"/>
        </w:rPr>
        <w:t xml:space="preserve"> </w:t>
      </w:r>
      <w:r w:rsidRPr="000F7FC4">
        <w:t xml:space="preserve">территории, на которой мобилизуются денежные средства от уплаты налога, сбора и иного платежа. </w:t>
      </w:r>
    </w:p>
    <w:p w:rsidR="001C499F" w:rsidRPr="001C499F" w:rsidRDefault="001C499F" w:rsidP="001C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поле</w:t>
      </w:r>
      <w:r w:rsidRPr="001C4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499F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>» «Статус плательщика»</w:t>
      </w:r>
      <w:r w:rsidRPr="001C499F">
        <w:rPr>
          <w:rFonts w:ascii="Times New Roman" w:hAnsi="Times New Roman" w:cs="Times New Roman"/>
          <w:sz w:val="26"/>
          <w:szCs w:val="26"/>
        </w:rPr>
        <w:t xml:space="preserve"> заполняется </w:t>
      </w:r>
      <w:r>
        <w:rPr>
          <w:rFonts w:ascii="Times New Roman" w:hAnsi="Times New Roman" w:cs="Times New Roman"/>
          <w:sz w:val="26"/>
          <w:szCs w:val="26"/>
        </w:rPr>
        <w:t>один из</w:t>
      </w:r>
      <w:r w:rsidRPr="001C499F">
        <w:rPr>
          <w:rFonts w:ascii="Times New Roman" w:hAnsi="Times New Roman" w:cs="Times New Roman"/>
          <w:sz w:val="26"/>
          <w:szCs w:val="26"/>
        </w:rPr>
        <w:t xml:space="preserve"> следующих статусов:</w:t>
      </w:r>
    </w:p>
    <w:p w:rsidR="001C499F" w:rsidRPr="001C499F" w:rsidRDefault="001C499F" w:rsidP="001C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99F">
        <w:rPr>
          <w:rFonts w:ascii="Times New Roman" w:hAnsi="Times New Roman" w:cs="Times New Roman"/>
          <w:sz w:val="26"/>
          <w:szCs w:val="26"/>
        </w:rPr>
        <w:t>"09" - налогоплательщик (плательщик сборов) - индивидуальный предприниматель;</w:t>
      </w:r>
    </w:p>
    <w:p w:rsidR="001C499F" w:rsidRPr="000F7FC4" w:rsidRDefault="001C499F" w:rsidP="001C49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C499F">
        <w:rPr>
          <w:rFonts w:ascii="Times New Roman" w:hAnsi="Times New Roman" w:cs="Times New Roman"/>
          <w:sz w:val="26"/>
          <w:szCs w:val="26"/>
        </w:rPr>
        <w:t>"14" - налогоплательщик, производящий выплаты физическим лицам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касается значения кода бюджетной классификации, то первые три знака, обозначающие код главного администратора доходов бюджетов бюджетной системы Р</w:t>
      </w:r>
      <w:r w:rsidR="00C34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должны принимать значение «182» -  Федеральная налоговая служба. </w:t>
      </w:r>
    </w:p>
    <w:p w:rsidR="00FA102C" w:rsidRPr="00A34A0D" w:rsidRDefault="00FA102C" w:rsidP="00F9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источников доходов на 2017 год, в том числе по страховым взносам, администрируемым налоговыми органами, утвержден Приказом Минфина России от 17</w:t>
      </w:r>
      <w:r w:rsidR="00206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</w:t>
      </w:r>
      <w:r w:rsidR="00206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230н «О внесении изменений в Указания о порядке применения бюджетной классификации Российской Федерации, утвержденные приказом Минфина России от 1 июля 2013</w:t>
      </w:r>
      <w:r w:rsidR="00206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A34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D163B2" w:rsidRPr="004348AD" w:rsidRDefault="00F94260" w:rsidP="00434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об уплате страховых взносов</w:t>
      </w:r>
      <w:r w:rsidR="00394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обязательное пенсионное и обязательное медицинское страхование можно найти по ссылке </w:t>
      </w:r>
      <w:r w:rsidR="004348AD" w:rsidRPr="004348A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https://www.nalog.ru/rn36/taxation/insprem/6354865/.</w:t>
      </w:r>
    </w:p>
    <w:sectPr w:rsidR="00D163B2" w:rsidRPr="004348AD" w:rsidSect="001C49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C"/>
    <w:rsid w:val="000F7FC4"/>
    <w:rsid w:val="00156761"/>
    <w:rsid w:val="001C499F"/>
    <w:rsid w:val="00206534"/>
    <w:rsid w:val="00233C46"/>
    <w:rsid w:val="00394D17"/>
    <w:rsid w:val="004348AD"/>
    <w:rsid w:val="005752BD"/>
    <w:rsid w:val="00655851"/>
    <w:rsid w:val="00A34A0D"/>
    <w:rsid w:val="00C34387"/>
    <w:rsid w:val="00CB05E5"/>
    <w:rsid w:val="00CD716A"/>
    <w:rsid w:val="00D163B2"/>
    <w:rsid w:val="00F90193"/>
    <w:rsid w:val="00F94260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2C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02C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FA102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FA102C"/>
    <w:rPr>
      <w:sz w:val="19"/>
      <w:szCs w:val="19"/>
      <w:shd w:val="clear" w:color="auto" w:fill="D0E7FF"/>
    </w:rPr>
  </w:style>
  <w:style w:type="paragraph" w:customStyle="1" w:styleId="ConsPlusNormal">
    <w:name w:val="ConsPlusNormal"/>
    <w:rsid w:val="00F9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2C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02C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FA102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FA102C"/>
    <w:rPr>
      <w:sz w:val="19"/>
      <w:szCs w:val="19"/>
      <w:shd w:val="clear" w:color="auto" w:fill="D0E7FF"/>
    </w:rPr>
  </w:style>
  <w:style w:type="paragraph" w:customStyle="1" w:styleId="ConsPlusNormal">
    <w:name w:val="ConsPlusNormal"/>
    <w:rsid w:val="00F9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79B79ECFBFEDE56EFEEAF52A9E326FE5832063973F0596294620827i1I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607040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E294-328C-4750-AADE-971F5D4C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Н.В. 046-3042</dc:creator>
  <cp:lastModifiedBy>админ</cp:lastModifiedBy>
  <cp:revision>2</cp:revision>
  <cp:lastPrinted>2017-01-10T09:10:00Z</cp:lastPrinted>
  <dcterms:created xsi:type="dcterms:W3CDTF">2017-01-11T06:58:00Z</dcterms:created>
  <dcterms:modified xsi:type="dcterms:W3CDTF">2017-01-11T06:58:00Z</dcterms:modified>
</cp:coreProperties>
</file>